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80" w:rsidRPr="00E15A34" w:rsidRDefault="00BD1739" w:rsidP="00705681">
      <w:pPr>
        <w:pStyle w:val="10"/>
      </w:pPr>
      <w:r w:rsidRPr="00705681">
        <w:t xml:space="preserve">Шаблон </w:t>
      </w:r>
      <w:r w:rsidR="00E15A34">
        <w:t>официального письма</w:t>
      </w:r>
    </w:p>
    <w:p w:rsidR="00E15A34" w:rsidRDefault="00E15A34" w:rsidP="00E15A34">
      <w:pPr>
        <w:jc w:val="center"/>
      </w:pPr>
      <w:r>
        <w:t>Уважаемый клиент!</w:t>
      </w:r>
    </w:p>
    <w:p w:rsidR="00E15A34" w:rsidRDefault="00E15A34" w:rsidP="00E15A34">
      <w:r w:rsidRPr="00E15A34">
        <w:rPr>
          <w:highlight w:val="lightGray"/>
        </w:rPr>
        <w:t>ОАО «Компания»</w:t>
      </w:r>
      <w:r>
        <w:t xml:space="preserve"> благодарит вас за сотрудничество и уведомляет, что приняла решение перейти на электронный документооборот с использованием сервиса Диадок компании СКБ Контур.</w:t>
      </w:r>
    </w:p>
    <w:p w:rsidR="00E15A34" w:rsidRDefault="00E15A34" w:rsidP="00E15A34">
      <w:r>
        <w:t xml:space="preserve">Предлагаем вам получать счета, счета-фактуры, акты и другие документы от </w:t>
      </w:r>
      <w:r w:rsidRPr="00E15A34">
        <w:rPr>
          <w:highlight w:val="lightGray"/>
        </w:rPr>
        <w:t>ОАО «Компания»</w:t>
      </w:r>
      <w:r>
        <w:t xml:space="preserve"> в электронном виде. Документы, подписанные электронной подписью, являются оригиналами, их не нужно распечатывать и можно представлять в ИФНС через интернет.</w:t>
      </w:r>
    </w:p>
    <w:p w:rsidR="00E15A34" w:rsidRDefault="00E15A34" w:rsidP="00E15A34">
      <w:r>
        <w:t xml:space="preserve">Входящие документы в Диадоке бесплатны. Для работы необходим квалифицированный сертификат электронной подписи. Подойдет любой для сдачи отчетности. Если у вас нет сертификата, вы можете получить его в СКБ Контур, для этого оставьте заявку на сайте </w:t>
      </w:r>
      <w:hyperlink r:id="rId7" w:history="1">
        <w:r w:rsidRPr="00E15A34">
          <w:rPr>
            <w:rStyle w:val="af"/>
          </w:rPr>
          <w:t>diadoc.ru</w:t>
        </w:r>
      </w:hyperlink>
      <w:r>
        <w:t>.</w:t>
      </w:r>
    </w:p>
    <w:p w:rsidR="00E15A34" w:rsidRDefault="00E15A34" w:rsidP="00E15A34">
      <w:r>
        <w:t>Чтобы получать электронные документы от нашей компании:</w:t>
      </w:r>
    </w:p>
    <w:p w:rsidR="007E0409" w:rsidRDefault="007E0409" w:rsidP="007E0409">
      <w:pPr>
        <w:pStyle w:val="ad"/>
        <w:numPr>
          <w:ilvl w:val="0"/>
          <w:numId w:val="7"/>
        </w:numPr>
      </w:pPr>
      <w:r>
        <w:t xml:space="preserve">Войдите в сервис Диадок. </w:t>
      </w:r>
    </w:p>
    <w:p w:rsidR="007E0409" w:rsidRPr="002B57C2" w:rsidRDefault="007E0409" w:rsidP="007E0409">
      <w:pPr>
        <w:pStyle w:val="ad"/>
        <w:ind w:left="709"/>
      </w:pPr>
      <w:r w:rsidRPr="002B57C2">
        <w:t xml:space="preserve">Откройте сайт </w:t>
      </w:r>
      <w:hyperlink r:id="rId8" w:history="1">
        <w:r w:rsidRPr="002B57C2">
          <w:rPr>
            <w:rStyle w:val="af"/>
          </w:rPr>
          <w:t>diadoc.ru</w:t>
        </w:r>
      </w:hyperlink>
      <w:r w:rsidRPr="002B57C2">
        <w:t>. Вверху справа нажмите «Войти» — выберите «По сертификату».</w:t>
      </w:r>
    </w:p>
    <w:p w:rsidR="007E0409" w:rsidRPr="002B57C2" w:rsidRDefault="007E0409" w:rsidP="007E0409">
      <w:pPr>
        <w:pStyle w:val="ad"/>
        <w:ind w:left="709"/>
      </w:pPr>
      <w:r w:rsidRPr="002B57C2">
        <w:t>Если у вас есть система Контур.Экстерн, то войти в Диадок вы можете через нее. Для этого в Контур.Экстерн откройте меню «Новое» - выберите «Первичка» - нажмите «Все документы».</w:t>
      </w:r>
    </w:p>
    <w:p w:rsidR="007E0409" w:rsidRDefault="007E0409" w:rsidP="007E0409">
      <w:pPr>
        <w:pStyle w:val="ad"/>
        <w:numPr>
          <w:ilvl w:val="0"/>
          <w:numId w:val="7"/>
        </w:numPr>
      </w:pPr>
      <w:r>
        <w:t xml:space="preserve">В Диадоке зайдите в раздел «Контрагенты» - выберите «Приглашают вас». Найдите приглашение от </w:t>
      </w:r>
      <w:r w:rsidRPr="00E15A34">
        <w:rPr>
          <w:highlight w:val="lightGray"/>
        </w:rPr>
        <w:t>ОАО «Компания»</w:t>
      </w:r>
      <w:r>
        <w:t xml:space="preserve"> и примите его.</w:t>
      </w:r>
    </w:p>
    <w:p w:rsidR="00E15A34" w:rsidRDefault="00E15A34" w:rsidP="00E15A34">
      <w:bookmarkStart w:id="0" w:name="_GoBack"/>
      <w:bookmarkEnd w:id="0"/>
      <w:r>
        <w:t>С электронным документооборотом вы сможете:</w:t>
      </w:r>
    </w:p>
    <w:p w:rsidR="00E15A34" w:rsidRDefault="00E15A34" w:rsidP="00E15A34">
      <w:pPr>
        <w:pStyle w:val="ad"/>
        <w:numPr>
          <w:ilvl w:val="0"/>
          <w:numId w:val="14"/>
        </w:numPr>
      </w:pPr>
      <w:r>
        <w:t>Получать документы в день выставления.</w:t>
      </w:r>
    </w:p>
    <w:p w:rsidR="00E15A34" w:rsidRDefault="00E15A34" w:rsidP="00E15A34">
      <w:pPr>
        <w:pStyle w:val="ad"/>
        <w:numPr>
          <w:ilvl w:val="0"/>
          <w:numId w:val="14"/>
        </w:numPr>
      </w:pPr>
      <w:r>
        <w:t>Не отправлять подписанные документы обратно — их достаточно подписать в Диадоке.</w:t>
      </w:r>
    </w:p>
    <w:p w:rsidR="00E15A34" w:rsidRDefault="00E15A34" w:rsidP="00E15A34">
      <w:pPr>
        <w:pStyle w:val="ad"/>
        <w:numPr>
          <w:ilvl w:val="0"/>
          <w:numId w:val="14"/>
        </w:numPr>
      </w:pPr>
      <w:r>
        <w:t>Обмениваться электронными документами не только с нашей компанией, но и с другими. Чтобы найти своих контрагентов в Диадоке, загрузите список ИНН в разделе «Контрагенты».</w:t>
      </w:r>
    </w:p>
    <w:p w:rsidR="00E15A34" w:rsidRDefault="00E15A34" w:rsidP="00E15A34">
      <w:pPr>
        <w:pStyle w:val="ad"/>
        <w:numPr>
          <w:ilvl w:val="0"/>
          <w:numId w:val="14"/>
        </w:numPr>
      </w:pPr>
      <w:r>
        <w:t xml:space="preserve">С помощью </w:t>
      </w:r>
      <w:hyperlink r:id="rId9" w:history="1">
        <w:r w:rsidRPr="00E15A34">
          <w:rPr>
            <w:rStyle w:val="af"/>
          </w:rPr>
          <w:t>модуля Диадока</w:t>
        </w:r>
      </w:hyperlink>
      <w:r>
        <w:t xml:space="preserve"> получать и подписывать документы прямо в 1С, вам останется только провести их. </w:t>
      </w:r>
    </w:p>
    <w:p w:rsidR="00E15A34" w:rsidRDefault="00E15A34" w:rsidP="00E15A34"/>
    <w:p w:rsidR="00E15A34" w:rsidRDefault="00E15A34" w:rsidP="00E15A34">
      <w:r>
        <w:t xml:space="preserve">С вопросами обращайтесь к </w:t>
      </w:r>
      <w:r w:rsidRPr="00E15A34">
        <w:rPr>
          <w:highlight w:val="lightGray"/>
        </w:rPr>
        <w:t>ФИО</w:t>
      </w:r>
      <w:r>
        <w:t xml:space="preserve"> по </w:t>
      </w:r>
      <w:r w:rsidRPr="00E15A34">
        <w:rPr>
          <w:highlight w:val="lightGray"/>
        </w:rPr>
        <w:t>mail@company.ru</w:t>
      </w:r>
      <w:r>
        <w:t xml:space="preserve">, </w:t>
      </w:r>
      <w:r w:rsidRPr="00E15A34">
        <w:rPr>
          <w:highlight w:val="lightGray"/>
        </w:rPr>
        <w:t>8 (495) 888-88-88</w:t>
      </w:r>
      <w:r>
        <w:t xml:space="preserve"> или в любое время по бесплатному телефону техподдержки Диадока 8 800 500-10-18.</w:t>
      </w:r>
    </w:p>
    <w:p w:rsidR="00E15A34" w:rsidRDefault="00E15A34" w:rsidP="00E15A34"/>
    <w:p w:rsidR="00E15A34" w:rsidRDefault="00E15A34" w:rsidP="00E15A34">
      <w:r>
        <w:t>С уважением,</w:t>
      </w:r>
    </w:p>
    <w:p w:rsidR="00B748B2" w:rsidRPr="00B748B2" w:rsidRDefault="00E15A34" w:rsidP="00E15A34">
      <w:r>
        <w:t xml:space="preserve">генеральный директор                                                                  </w:t>
      </w:r>
      <w:r>
        <w:tab/>
      </w:r>
      <w:r w:rsidRPr="007609BD">
        <w:rPr>
          <w:highlight w:val="lightGray"/>
        </w:rPr>
        <w:t>ФИО</w:t>
      </w:r>
      <w:r>
        <w:br/>
        <w:t xml:space="preserve">главный бухгалтер                                                                         </w:t>
      </w:r>
      <w:r>
        <w:tab/>
      </w:r>
      <w:r w:rsidRPr="007609BD">
        <w:rPr>
          <w:highlight w:val="lightGray"/>
        </w:rPr>
        <w:t>ФИО</w:t>
      </w:r>
    </w:p>
    <w:sectPr w:rsidR="00B748B2" w:rsidRPr="00B748B2" w:rsidSect="0050727C">
      <w:pgSz w:w="11906" w:h="16838"/>
      <w:pgMar w:top="0" w:right="85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A4" w:rsidRDefault="00C40DA4" w:rsidP="00925756">
      <w:pPr>
        <w:spacing w:after="0" w:line="240" w:lineRule="auto"/>
      </w:pPr>
      <w:r>
        <w:separator/>
      </w:r>
    </w:p>
  </w:endnote>
  <w:endnote w:type="continuationSeparator" w:id="0">
    <w:p w:rsidR="00C40DA4" w:rsidRDefault="00C40DA4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A4" w:rsidRDefault="00C40DA4" w:rsidP="00925756">
      <w:pPr>
        <w:spacing w:after="0" w:line="240" w:lineRule="auto"/>
      </w:pPr>
      <w:r>
        <w:separator/>
      </w:r>
    </w:p>
  </w:footnote>
  <w:footnote w:type="continuationSeparator" w:id="0">
    <w:p w:rsidR="00C40DA4" w:rsidRDefault="00C40DA4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80C"/>
    <w:multiLevelType w:val="hybridMultilevel"/>
    <w:tmpl w:val="6C2E823C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52311"/>
    <w:multiLevelType w:val="hybridMultilevel"/>
    <w:tmpl w:val="1572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A7798"/>
    <w:multiLevelType w:val="hybridMultilevel"/>
    <w:tmpl w:val="C2E42990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E45"/>
    <w:multiLevelType w:val="multilevel"/>
    <w:tmpl w:val="B5703ECE"/>
    <w:numStyleLink w:val="1"/>
  </w:abstractNum>
  <w:abstractNum w:abstractNumId="9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543D34"/>
    <w:multiLevelType w:val="hybridMultilevel"/>
    <w:tmpl w:val="D798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4"/>
    <w:rsid w:val="00001770"/>
    <w:rsid w:val="00090341"/>
    <w:rsid w:val="000C2C91"/>
    <w:rsid w:val="000D5AE0"/>
    <w:rsid w:val="000D7577"/>
    <w:rsid w:val="00132F66"/>
    <w:rsid w:val="001651B1"/>
    <w:rsid w:val="00173610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9653F"/>
    <w:rsid w:val="00400DF9"/>
    <w:rsid w:val="00416F8D"/>
    <w:rsid w:val="00417FCC"/>
    <w:rsid w:val="0043118B"/>
    <w:rsid w:val="004F779E"/>
    <w:rsid w:val="005034E9"/>
    <w:rsid w:val="0050727C"/>
    <w:rsid w:val="00533510"/>
    <w:rsid w:val="005A0EA9"/>
    <w:rsid w:val="005A5FDA"/>
    <w:rsid w:val="005C586B"/>
    <w:rsid w:val="00612FD0"/>
    <w:rsid w:val="00662EE5"/>
    <w:rsid w:val="00676319"/>
    <w:rsid w:val="00705681"/>
    <w:rsid w:val="00716C22"/>
    <w:rsid w:val="007609BD"/>
    <w:rsid w:val="007635EC"/>
    <w:rsid w:val="00792780"/>
    <w:rsid w:val="007E0409"/>
    <w:rsid w:val="007E6EB0"/>
    <w:rsid w:val="0081489D"/>
    <w:rsid w:val="00820E6E"/>
    <w:rsid w:val="008667AA"/>
    <w:rsid w:val="00871C38"/>
    <w:rsid w:val="008C09DE"/>
    <w:rsid w:val="008C12AD"/>
    <w:rsid w:val="008C4A55"/>
    <w:rsid w:val="009055AF"/>
    <w:rsid w:val="00906123"/>
    <w:rsid w:val="00925756"/>
    <w:rsid w:val="00963F7E"/>
    <w:rsid w:val="009A455E"/>
    <w:rsid w:val="00A02E6D"/>
    <w:rsid w:val="00A377FF"/>
    <w:rsid w:val="00A94158"/>
    <w:rsid w:val="00AF4309"/>
    <w:rsid w:val="00AF67C4"/>
    <w:rsid w:val="00B00D43"/>
    <w:rsid w:val="00B04F15"/>
    <w:rsid w:val="00B234BD"/>
    <w:rsid w:val="00B515B0"/>
    <w:rsid w:val="00B54C80"/>
    <w:rsid w:val="00B6050F"/>
    <w:rsid w:val="00B67E31"/>
    <w:rsid w:val="00B748B2"/>
    <w:rsid w:val="00B8554C"/>
    <w:rsid w:val="00B85D02"/>
    <w:rsid w:val="00BA062E"/>
    <w:rsid w:val="00BD1739"/>
    <w:rsid w:val="00C40768"/>
    <w:rsid w:val="00C40DA4"/>
    <w:rsid w:val="00C5535E"/>
    <w:rsid w:val="00C8657C"/>
    <w:rsid w:val="00D00E8C"/>
    <w:rsid w:val="00D14961"/>
    <w:rsid w:val="00D27E29"/>
    <w:rsid w:val="00D55487"/>
    <w:rsid w:val="00DE7221"/>
    <w:rsid w:val="00E017AE"/>
    <w:rsid w:val="00E15A34"/>
    <w:rsid w:val="00E27618"/>
    <w:rsid w:val="00E47F52"/>
    <w:rsid w:val="00F01E94"/>
    <w:rsid w:val="00F23138"/>
    <w:rsid w:val="00F4455D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8CDAB-65C3-4384-81DA-22F67F1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do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do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adoc.ru/integrations/1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Смирнова Анна Александровна</cp:lastModifiedBy>
  <cp:revision>4</cp:revision>
  <dcterms:created xsi:type="dcterms:W3CDTF">2017-06-22T08:11:00Z</dcterms:created>
  <dcterms:modified xsi:type="dcterms:W3CDTF">2021-10-07T11:06:00Z</dcterms:modified>
</cp:coreProperties>
</file>